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0EF" w:rsidRDefault="00B450EF" w:rsidP="00B450EF">
      <w:pPr>
        <w:ind w:left="90"/>
      </w:pPr>
      <w:r>
        <w:rPr>
          <w:noProof/>
        </w:rPr>
        <w:drawing>
          <wp:inline distT="0" distB="0" distL="0" distR="0">
            <wp:extent cx="2914650" cy="466725"/>
            <wp:effectExtent l="19050" t="0" r="0" b="0"/>
            <wp:docPr id="1" name="Picture 1" descr="C:\Users\natalie\Documents\advantage-students-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Documents\advantage-students-logo (2).gif"/>
                    <pic:cNvPicPr>
                      <a:picLocks noChangeAspect="1" noChangeArrowheads="1"/>
                    </pic:cNvPicPr>
                  </pic:nvPicPr>
                  <pic:blipFill>
                    <a:blip r:embed="rId8" cstate="print"/>
                    <a:srcRect/>
                    <a:stretch>
                      <a:fillRect/>
                    </a:stretch>
                  </pic:blipFill>
                  <pic:spPr bwMode="auto">
                    <a:xfrm>
                      <a:off x="0" y="0"/>
                      <a:ext cx="2914650" cy="466725"/>
                    </a:xfrm>
                    <a:prstGeom prst="rect">
                      <a:avLst/>
                    </a:prstGeom>
                    <a:noFill/>
                    <a:ln w="9525">
                      <a:noFill/>
                      <a:miter lim="800000"/>
                      <a:headEnd/>
                      <a:tailEnd/>
                    </a:ln>
                  </pic:spPr>
                </pic:pic>
              </a:graphicData>
            </a:graphic>
          </wp:inline>
        </w:drawing>
      </w:r>
    </w:p>
    <w:p w:rsidR="00B450EF" w:rsidRDefault="00B450EF" w:rsidP="00B450EF">
      <w:pPr>
        <w:pStyle w:val="CM4"/>
        <w:spacing w:line="231" w:lineRule="atLeast"/>
        <w:rPr>
          <w:rFonts w:cs="Arial"/>
          <w:color w:val="000000"/>
          <w:sz w:val="20"/>
          <w:szCs w:val="20"/>
        </w:rPr>
      </w:pPr>
      <w:r>
        <w:rPr>
          <w:rFonts w:cs="Arial"/>
          <w:color w:val="000000"/>
          <w:sz w:val="20"/>
          <w:szCs w:val="20"/>
        </w:rPr>
        <w:t xml:space="preserve">Before you begin your clinical rotation experience, you will be required to complete a satisfactory background check and drug test. For a fast and easy background and drug screening solution, turn to </w:t>
      </w:r>
      <w:r w:rsidRPr="000F78C8">
        <w:rPr>
          <w:rFonts w:cs="Arial"/>
          <w:color w:val="000000"/>
          <w:sz w:val="20"/>
          <w:szCs w:val="20"/>
        </w:rPr>
        <w:t>InfoMart</w:t>
      </w:r>
      <w:r>
        <w:rPr>
          <w:rFonts w:cs="Arial"/>
          <w:color w:val="000000"/>
          <w:sz w:val="20"/>
          <w:szCs w:val="20"/>
        </w:rPr>
        <w:t xml:space="preserve">’s Advantage Students, the preferred screener for students in the healthcare field. </w:t>
      </w:r>
    </w:p>
    <w:p w:rsidR="00B450EF" w:rsidRDefault="00B450EF" w:rsidP="00B450EF">
      <w:pPr>
        <w:pStyle w:val="Default"/>
        <w:rPr>
          <w:b/>
          <w:bCs/>
          <w:color w:val="auto"/>
          <w:sz w:val="20"/>
          <w:szCs w:val="20"/>
          <w:u w:val="single"/>
        </w:rPr>
      </w:pPr>
      <w:r w:rsidRPr="00F474DF">
        <w:rPr>
          <w:b/>
          <w:bCs/>
          <w:color w:val="auto"/>
          <w:sz w:val="20"/>
          <w:szCs w:val="20"/>
          <w:u w:val="single"/>
        </w:rPr>
        <w:t>To Place an Order:</w:t>
      </w:r>
    </w:p>
    <w:p w:rsidR="00B450EF" w:rsidRPr="00F474DF" w:rsidRDefault="00593DFD" w:rsidP="00B450EF">
      <w:pPr>
        <w:pStyle w:val="Default"/>
        <w:numPr>
          <w:ilvl w:val="0"/>
          <w:numId w:val="1"/>
        </w:numPr>
        <w:rPr>
          <w:color w:val="0000FF"/>
          <w:sz w:val="20"/>
          <w:szCs w:val="20"/>
        </w:rPr>
      </w:pPr>
      <w:r>
        <w:rPr>
          <w:color w:val="auto"/>
          <w:sz w:val="20"/>
          <w:szCs w:val="20"/>
        </w:rPr>
        <w:t xml:space="preserve">Go to </w:t>
      </w:r>
      <w:r w:rsidR="00B450EF" w:rsidRPr="008922E8">
        <w:rPr>
          <w:b/>
          <w:sz w:val="20"/>
          <w:szCs w:val="20"/>
        </w:rPr>
        <w:t>www.advantagestudents.com</w:t>
      </w:r>
    </w:p>
    <w:p w:rsidR="00B450EF" w:rsidRPr="005A2D9C" w:rsidRDefault="00B450EF" w:rsidP="00B450EF">
      <w:pPr>
        <w:pStyle w:val="Default"/>
        <w:numPr>
          <w:ilvl w:val="0"/>
          <w:numId w:val="1"/>
        </w:numPr>
        <w:rPr>
          <w:sz w:val="20"/>
          <w:szCs w:val="20"/>
        </w:rPr>
      </w:pPr>
      <w:r w:rsidRPr="00F474DF">
        <w:rPr>
          <w:sz w:val="20"/>
          <w:szCs w:val="20"/>
        </w:rPr>
        <w:t xml:space="preserve">Click on </w:t>
      </w:r>
      <w:r w:rsidR="005A2D9C" w:rsidRPr="008127F0">
        <w:rPr>
          <w:b/>
          <w:sz w:val="20"/>
          <w:szCs w:val="20"/>
        </w:rPr>
        <w:t>“</w:t>
      </w:r>
      <w:r w:rsidR="00B36BBB" w:rsidRPr="008127F0">
        <w:rPr>
          <w:b/>
          <w:sz w:val="20"/>
          <w:szCs w:val="20"/>
        </w:rPr>
        <w:t>Student Login”</w:t>
      </w:r>
      <w:r w:rsidR="00B36BBB">
        <w:rPr>
          <w:sz w:val="20"/>
          <w:szCs w:val="20"/>
        </w:rPr>
        <w:t xml:space="preserve"> in the upper right hand corner</w:t>
      </w:r>
    </w:p>
    <w:p w:rsidR="005A2D9C" w:rsidRPr="00B36BBB" w:rsidRDefault="005A2D9C" w:rsidP="00B450EF">
      <w:pPr>
        <w:pStyle w:val="Default"/>
        <w:numPr>
          <w:ilvl w:val="0"/>
          <w:numId w:val="1"/>
        </w:numPr>
        <w:rPr>
          <w:sz w:val="20"/>
          <w:szCs w:val="20"/>
        </w:rPr>
      </w:pPr>
      <w:r>
        <w:rPr>
          <w:color w:val="333333"/>
          <w:sz w:val="19"/>
          <w:szCs w:val="19"/>
        </w:rPr>
        <w:t xml:space="preserve">Click on </w:t>
      </w:r>
      <w:r w:rsidRPr="008127F0">
        <w:rPr>
          <w:b/>
          <w:color w:val="333333"/>
          <w:sz w:val="19"/>
          <w:szCs w:val="19"/>
        </w:rPr>
        <w:t>“</w:t>
      </w:r>
      <w:r w:rsidR="00B36BBB" w:rsidRPr="008127F0">
        <w:rPr>
          <w:b/>
          <w:color w:val="333333"/>
          <w:sz w:val="19"/>
          <w:szCs w:val="19"/>
        </w:rPr>
        <w:t>Order”</w:t>
      </w:r>
      <w:r w:rsidR="00B36BBB">
        <w:rPr>
          <w:color w:val="333333"/>
          <w:sz w:val="19"/>
          <w:szCs w:val="19"/>
        </w:rPr>
        <w:t xml:space="preserve"> on the left hand side of page once logged into your account.</w:t>
      </w:r>
    </w:p>
    <w:p w:rsidR="00B36BBB" w:rsidRPr="005A2D9C" w:rsidRDefault="00B36BBB" w:rsidP="00B450EF">
      <w:pPr>
        <w:pStyle w:val="Default"/>
        <w:numPr>
          <w:ilvl w:val="0"/>
          <w:numId w:val="1"/>
        </w:numPr>
        <w:rPr>
          <w:sz w:val="20"/>
          <w:szCs w:val="20"/>
        </w:rPr>
      </w:pPr>
      <w:r>
        <w:rPr>
          <w:color w:val="333333"/>
          <w:sz w:val="19"/>
          <w:szCs w:val="19"/>
        </w:rPr>
        <w:t xml:space="preserve">Click on </w:t>
      </w:r>
      <w:r w:rsidRPr="008127F0">
        <w:rPr>
          <w:b/>
          <w:color w:val="333333"/>
          <w:sz w:val="19"/>
          <w:szCs w:val="19"/>
        </w:rPr>
        <w:t>“Click here to start your background check”</w:t>
      </w:r>
      <w:r>
        <w:rPr>
          <w:color w:val="333333"/>
          <w:sz w:val="19"/>
          <w:szCs w:val="19"/>
        </w:rPr>
        <w:t>.</w:t>
      </w:r>
    </w:p>
    <w:p w:rsidR="008127F0" w:rsidRPr="00F474DF" w:rsidRDefault="008127F0" w:rsidP="008127F0">
      <w:pPr>
        <w:pStyle w:val="Default"/>
        <w:numPr>
          <w:ilvl w:val="0"/>
          <w:numId w:val="1"/>
        </w:numPr>
        <w:rPr>
          <w:sz w:val="20"/>
          <w:szCs w:val="20"/>
        </w:rPr>
      </w:pPr>
      <w:r>
        <w:rPr>
          <w:color w:val="333333"/>
          <w:sz w:val="19"/>
          <w:szCs w:val="19"/>
        </w:rPr>
        <w:t xml:space="preserve">Select </w:t>
      </w:r>
      <w:r>
        <w:rPr>
          <w:b/>
          <w:color w:val="333333"/>
          <w:sz w:val="19"/>
          <w:szCs w:val="19"/>
        </w:rPr>
        <w:t>“</w:t>
      </w:r>
      <w:r w:rsidRPr="00AB3995">
        <w:rPr>
          <w:b/>
          <w:color w:val="333333"/>
          <w:sz w:val="19"/>
          <w:szCs w:val="19"/>
        </w:rPr>
        <w:t>Advantage Students 12 Panel DrugTest</w:t>
      </w:r>
      <w:r>
        <w:rPr>
          <w:b/>
          <w:color w:val="333333"/>
          <w:sz w:val="19"/>
          <w:szCs w:val="19"/>
        </w:rPr>
        <w:t xml:space="preserve">” </w:t>
      </w:r>
      <w:r>
        <w:rPr>
          <w:color w:val="333333"/>
          <w:sz w:val="19"/>
          <w:szCs w:val="19"/>
        </w:rPr>
        <w:t>from the drop down list</w:t>
      </w:r>
    </w:p>
    <w:p w:rsidR="008127F0" w:rsidRPr="003D6FF6" w:rsidRDefault="008127F0" w:rsidP="008127F0">
      <w:pPr>
        <w:pStyle w:val="Default"/>
        <w:numPr>
          <w:ilvl w:val="0"/>
          <w:numId w:val="1"/>
        </w:numPr>
        <w:rPr>
          <w:sz w:val="20"/>
          <w:szCs w:val="20"/>
        </w:rPr>
      </w:pPr>
      <w:r w:rsidRPr="00F474DF">
        <w:rPr>
          <w:sz w:val="20"/>
          <w:szCs w:val="20"/>
        </w:rPr>
        <w:t xml:space="preserve">Select the </w:t>
      </w:r>
      <w:r>
        <w:rPr>
          <w:sz w:val="20"/>
          <w:szCs w:val="20"/>
        </w:rPr>
        <w:t>appropriate package</w:t>
      </w:r>
      <w:r w:rsidRPr="006D74CB">
        <w:rPr>
          <w:iCs/>
          <w:sz w:val="20"/>
          <w:szCs w:val="20"/>
        </w:rPr>
        <w:t>.</w:t>
      </w:r>
    </w:p>
    <w:p w:rsidR="008127F0" w:rsidRPr="00F474DF" w:rsidRDefault="008127F0" w:rsidP="008127F0">
      <w:pPr>
        <w:pStyle w:val="Default"/>
        <w:numPr>
          <w:ilvl w:val="0"/>
          <w:numId w:val="1"/>
        </w:numPr>
        <w:rPr>
          <w:sz w:val="20"/>
          <w:szCs w:val="20"/>
        </w:rPr>
      </w:pPr>
      <w:r>
        <w:rPr>
          <w:iCs/>
          <w:sz w:val="20"/>
          <w:szCs w:val="20"/>
        </w:rPr>
        <w:t>Select method of payment (if paying by money order, the request with NOT be processed until the money order is received by InfoMart).</w:t>
      </w:r>
    </w:p>
    <w:p w:rsidR="008127F0" w:rsidRPr="00F474DF" w:rsidRDefault="008127F0" w:rsidP="008127F0">
      <w:pPr>
        <w:pStyle w:val="Default"/>
        <w:numPr>
          <w:ilvl w:val="0"/>
          <w:numId w:val="1"/>
        </w:numPr>
        <w:rPr>
          <w:sz w:val="20"/>
          <w:szCs w:val="20"/>
        </w:rPr>
      </w:pPr>
      <w:r w:rsidRPr="00F474DF">
        <w:rPr>
          <w:sz w:val="20"/>
          <w:szCs w:val="20"/>
        </w:rPr>
        <w:t>E</w:t>
      </w:r>
      <w:r>
        <w:rPr>
          <w:sz w:val="20"/>
          <w:szCs w:val="20"/>
        </w:rPr>
        <w:t>nter all required information (</w:t>
      </w:r>
      <w:r w:rsidRPr="00F474DF">
        <w:rPr>
          <w:sz w:val="20"/>
          <w:szCs w:val="20"/>
        </w:rPr>
        <w:t>w</w:t>
      </w:r>
      <w:r>
        <w:rPr>
          <w:sz w:val="20"/>
          <w:szCs w:val="20"/>
        </w:rPr>
        <w:t>atch for error messages in red).</w:t>
      </w:r>
    </w:p>
    <w:p w:rsidR="008127F0" w:rsidRPr="00F474DF" w:rsidRDefault="008127F0" w:rsidP="008127F0">
      <w:pPr>
        <w:pStyle w:val="Default"/>
        <w:numPr>
          <w:ilvl w:val="0"/>
          <w:numId w:val="1"/>
        </w:numPr>
        <w:rPr>
          <w:sz w:val="20"/>
          <w:szCs w:val="20"/>
        </w:rPr>
      </w:pPr>
      <w:r w:rsidRPr="00F474DF">
        <w:rPr>
          <w:sz w:val="20"/>
          <w:szCs w:val="20"/>
        </w:rPr>
        <w:t xml:space="preserve">Make a note of the email and password entered, as this will be your log in to access the website in the future. </w:t>
      </w:r>
    </w:p>
    <w:p w:rsidR="008127F0" w:rsidRPr="00AB3995" w:rsidRDefault="008127F0" w:rsidP="008127F0">
      <w:pPr>
        <w:pStyle w:val="Default"/>
        <w:numPr>
          <w:ilvl w:val="0"/>
          <w:numId w:val="1"/>
        </w:numPr>
        <w:rPr>
          <w:sz w:val="20"/>
          <w:szCs w:val="20"/>
        </w:rPr>
      </w:pPr>
      <w:r w:rsidRPr="00F474DF">
        <w:rPr>
          <w:sz w:val="20"/>
          <w:szCs w:val="20"/>
        </w:rPr>
        <w:t xml:space="preserve">Select the school and hospital </w:t>
      </w:r>
      <w:r>
        <w:rPr>
          <w:sz w:val="20"/>
          <w:szCs w:val="20"/>
        </w:rPr>
        <w:t>that will receive your results</w:t>
      </w:r>
      <w:r w:rsidRPr="00F474DF">
        <w:rPr>
          <w:sz w:val="20"/>
          <w:szCs w:val="20"/>
        </w:rPr>
        <w:t xml:space="preserve">. </w:t>
      </w:r>
      <w:r>
        <w:rPr>
          <w:b/>
          <w:bCs/>
          <w:i/>
          <w:iCs/>
          <w:sz w:val="20"/>
          <w:szCs w:val="20"/>
        </w:rPr>
        <w:t>Note</w:t>
      </w:r>
      <w:r w:rsidRPr="00F474DF">
        <w:rPr>
          <w:b/>
          <w:bCs/>
          <w:i/>
          <w:iCs/>
          <w:sz w:val="20"/>
          <w:szCs w:val="20"/>
        </w:rPr>
        <w:t xml:space="preserve">: </w:t>
      </w:r>
      <w:r w:rsidRPr="00F474DF">
        <w:rPr>
          <w:i/>
          <w:iCs/>
          <w:sz w:val="20"/>
          <w:szCs w:val="20"/>
        </w:rPr>
        <w:t xml:space="preserve"> Selecting a hospital is optional at the time of the order, but eventually must be selected in order for </w:t>
      </w:r>
      <w:r>
        <w:rPr>
          <w:i/>
          <w:iCs/>
          <w:sz w:val="20"/>
          <w:szCs w:val="20"/>
        </w:rPr>
        <w:t xml:space="preserve">that hospital </w:t>
      </w:r>
      <w:r w:rsidRPr="00F474DF">
        <w:rPr>
          <w:i/>
          <w:iCs/>
          <w:sz w:val="20"/>
          <w:szCs w:val="20"/>
        </w:rPr>
        <w:t>to view your results.  You may select one hospital during your initial order, and later share with additional hospitals throughout your clinical education experience.</w:t>
      </w:r>
    </w:p>
    <w:p w:rsidR="008127F0" w:rsidRPr="00AB3995" w:rsidRDefault="008127F0" w:rsidP="008127F0">
      <w:pPr>
        <w:pStyle w:val="Default"/>
        <w:numPr>
          <w:ilvl w:val="0"/>
          <w:numId w:val="1"/>
        </w:numPr>
        <w:rPr>
          <w:sz w:val="20"/>
          <w:szCs w:val="20"/>
        </w:rPr>
      </w:pPr>
      <w:r>
        <w:rPr>
          <w:iCs/>
          <w:sz w:val="20"/>
          <w:szCs w:val="20"/>
        </w:rPr>
        <w:t>Once you have placed your order you can then log back into your Advantage Students account and share your order with the appropriate school/hospital.</w:t>
      </w:r>
      <w:r w:rsidRPr="00F474DF">
        <w:rPr>
          <w:i/>
          <w:iCs/>
          <w:sz w:val="20"/>
          <w:szCs w:val="20"/>
        </w:rPr>
        <w:t xml:space="preserve">  </w:t>
      </w:r>
    </w:p>
    <w:p w:rsidR="008127F0" w:rsidRDefault="008127F0" w:rsidP="008127F0">
      <w:pPr>
        <w:pStyle w:val="Default"/>
        <w:rPr>
          <w:sz w:val="20"/>
          <w:szCs w:val="20"/>
        </w:rPr>
      </w:pPr>
    </w:p>
    <w:p w:rsidR="008127F0" w:rsidRPr="00F474DF" w:rsidRDefault="008127F0" w:rsidP="008127F0">
      <w:pPr>
        <w:pStyle w:val="CM3"/>
        <w:spacing w:after="0"/>
        <w:rPr>
          <w:rFonts w:cs="Arial"/>
          <w:color w:val="000000"/>
          <w:sz w:val="20"/>
          <w:szCs w:val="20"/>
        </w:rPr>
      </w:pPr>
      <w:r w:rsidRPr="00F474DF">
        <w:rPr>
          <w:rFonts w:cs="Arial"/>
          <w:b/>
          <w:bCs/>
          <w:color w:val="000000"/>
          <w:sz w:val="20"/>
          <w:szCs w:val="20"/>
          <w:u w:val="single"/>
        </w:rPr>
        <w:t>Sharing Results:</w:t>
      </w:r>
      <w:r w:rsidRPr="00F474DF">
        <w:rPr>
          <w:rFonts w:cs="Arial"/>
          <w:color w:val="000000"/>
          <w:sz w:val="20"/>
          <w:szCs w:val="20"/>
        </w:rPr>
        <w:t xml:space="preserve">  To select a </w:t>
      </w:r>
      <w:r>
        <w:rPr>
          <w:rFonts w:cs="Arial"/>
          <w:color w:val="000000"/>
          <w:sz w:val="20"/>
          <w:szCs w:val="20"/>
        </w:rPr>
        <w:t>school/</w:t>
      </w:r>
      <w:r w:rsidRPr="00F474DF">
        <w:rPr>
          <w:rFonts w:cs="Arial"/>
          <w:color w:val="000000"/>
          <w:sz w:val="20"/>
          <w:szCs w:val="20"/>
        </w:rPr>
        <w:t>hospital to share results</w:t>
      </w:r>
      <w:r>
        <w:rPr>
          <w:rFonts w:cs="Arial"/>
          <w:color w:val="000000"/>
          <w:sz w:val="20"/>
          <w:szCs w:val="20"/>
        </w:rPr>
        <w:t xml:space="preserve"> with</w:t>
      </w:r>
      <w:r w:rsidRPr="00F474DF">
        <w:rPr>
          <w:rFonts w:cs="Arial"/>
          <w:color w:val="000000"/>
          <w:sz w:val="20"/>
          <w:szCs w:val="20"/>
        </w:rPr>
        <w:t xml:space="preserve">, simply click on the </w:t>
      </w:r>
      <w:r>
        <w:rPr>
          <w:rFonts w:cs="Arial"/>
          <w:color w:val="000000"/>
          <w:sz w:val="20"/>
          <w:szCs w:val="20"/>
        </w:rPr>
        <w:t>school/</w:t>
      </w:r>
      <w:r w:rsidRPr="00F474DF">
        <w:rPr>
          <w:rFonts w:cs="Arial"/>
          <w:color w:val="000000"/>
          <w:sz w:val="20"/>
          <w:szCs w:val="20"/>
        </w:rPr>
        <w:t>hospital</w:t>
      </w:r>
      <w:r>
        <w:rPr>
          <w:rFonts w:cs="Arial"/>
          <w:color w:val="000000"/>
          <w:sz w:val="20"/>
          <w:szCs w:val="20"/>
        </w:rPr>
        <w:t xml:space="preserve"> in the Participating Schools or Hospitals box</w:t>
      </w:r>
      <w:r w:rsidRPr="00F474DF">
        <w:rPr>
          <w:rFonts w:cs="Arial"/>
          <w:color w:val="000000"/>
          <w:sz w:val="20"/>
          <w:szCs w:val="20"/>
        </w:rPr>
        <w:t xml:space="preserve">, then click Share. You </w:t>
      </w:r>
      <w:r>
        <w:rPr>
          <w:rFonts w:cs="Arial"/>
          <w:color w:val="000000"/>
          <w:sz w:val="20"/>
          <w:szCs w:val="20"/>
        </w:rPr>
        <w:t>(</w:t>
      </w:r>
      <w:r w:rsidRPr="00F474DF">
        <w:rPr>
          <w:rFonts w:cs="Arial"/>
          <w:color w:val="000000"/>
          <w:sz w:val="20"/>
          <w:szCs w:val="20"/>
        </w:rPr>
        <w:t>or your school will follow this process each time you are placed for clinical rotation at a different hospital facility</w:t>
      </w:r>
      <w:r>
        <w:rPr>
          <w:rFonts w:cs="Arial"/>
          <w:color w:val="000000"/>
          <w:sz w:val="20"/>
          <w:szCs w:val="20"/>
        </w:rPr>
        <w:t>)</w:t>
      </w:r>
      <w:r w:rsidRPr="00F474DF">
        <w:rPr>
          <w:rFonts w:cs="Arial"/>
          <w:color w:val="000000"/>
          <w:sz w:val="20"/>
          <w:szCs w:val="20"/>
        </w:rPr>
        <w:t>.</w:t>
      </w:r>
      <w:r w:rsidRPr="00F474DF">
        <w:rPr>
          <w:rFonts w:cs="Arial"/>
          <w:b/>
          <w:bCs/>
          <w:i/>
          <w:iCs/>
          <w:color w:val="000000"/>
          <w:sz w:val="20"/>
          <w:szCs w:val="20"/>
        </w:rPr>
        <w:t xml:space="preserve">  If a hospital is not listed as a user on the website, you </w:t>
      </w:r>
      <w:r>
        <w:rPr>
          <w:rFonts w:cs="Arial"/>
          <w:b/>
          <w:bCs/>
          <w:i/>
          <w:iCs/>
          <w:color w:val="000000"/>
          <w:sz w:val="20"/>
          <w:szCs w:val="20"/>
        </w:rPr>
        <w:t>can</w:t>
      </w:r>
      <w:r w:rsidRPr="00F474DF">
        <w:rPr>
          <w:rFonts w:cs="Arial"/>
          <w:b/>
          <w:bCs/>
          <w:i/>
          <w:iCs/>
          <w:color w:val="000000"/>
          <w:sz w:val="20"/>
          <w:szCs w:val="20"/>
        </w:rPr>
        <w:t xml:space="preserve"> print your report from the website by clicking on the “completed” link and provide it to them in person</w:t>
      </w:r>
      <w:r w:rsidRPr="00F474DF">
        <w:rPr>
          <w:rFonts w:cs="Arial"/>
          <w:color w:val="000000"/>
          <w:sz w:val="20"/>
          <w:szCs w:val="20"/>
        </w:rPr>
        <w:t xml:space="preserve">. </w:t>
      </w:r>
    </w:p>
    <w:p w:rsidR="00593DFD" w:rsidRPr="003D6FF6" w:rsidRDefault="00593DFD" w:rsidP="00593DFD">
      <w:pPr>
        <w:pStyle w:val="Default"/>
        <w:ind w:left="360"/>
        <w:rPr>
          <w:sz w:val="20"/>
          <w:szCs w:val="20"/>
        </w:rPr>
      </w:pPr>
    </w:p>
    <w:p w:rsidR="00593DFD" w:rsidRDefault="00593DFD" w:rsidP="00593DFD">
      <w:pPr>
        <w:rPr>
          <w:rFonts w:ascii="Arial" w:hAnsi="Arial" w:cs="Arial"/>
          <w:color w:val="000000"/>
          <w:sz w:val="20"/>
          <w:szCs w:val="20"/>
        </w:rPr>
      </w:pPr>
      <w:r w:rsidRPr="003F636C">
        <w:rPr>
          <w:rFonts w:ascii="Arial" w:hAnsi="Arial" w:cs="Arial"/>
          <w:b/>
          <w:bCs/>
          <w:color w:val="000000"/>
          <w:sz w:val="20"/>
          <w:szCs w:val="20"/>
          <w:u w:val="single"/>
        </w:rPr>
        <w:t>Drug Screening:</w:t>
      </w:r>
      <w:r w:rsidRPr="003F636C">
        <w:rPr>
          <w:rFonts w:ascii="Arial" w:hAnsi="Arial" w:cs="Arial"/>
          <w:color w:val="000000"/>
          <w:sz w:val="20"/>
          <w:szCs w:val="20"/>
        </w:rPr>
        <w:t xml:space="preserve">  Once the order has been processed and payment has been received</w:t>
      </w:r>
      <w:r>
        <w:rPr>
          <w:rFonts w:ascii="Arial" w:hAnsi="Arial" w:cs="Arial"/>
          <w:color w:val="000000"/>
          <w:sz w:val="20"/>
          <w:szCs w:val="20"/>
        </w:rPr>
        <w:t xml:space="preserve"> </w:t>
      </w:r>
      <w:r w:rsidRPr="003F636C">
        <w:rPr>
          <w:rFonts w:ascii="Arial" w:hAnsi="Arial" w:cs="Arial"/>
          <w:color w:val="000000"/>
          <w:sz w:val="20"/>
          <w:szCs w:val="20"/>
        </w:rPr>
        <w:t>an email will be sent to you with a link that will direct you to a site t</w:t>
      </w:r>
      <w:r>
        <w:rPr>
          <w:rFonts w:ascii="Arial" w:hAnsi="Arial" w:cs="Arial"/>
          <w:color w:val="000000"/>
          <w:sz w:val="20"/>
          <w:szCs w:val="20"/>
        </w:rPr>
        <w:t>o schedule your drug test, you can also click on the “Schedule Drug Test” link on the confirmation page you receive.  In addition, once you have placed your order you can then log into your account and link is also provided there.</w:t>
      </w:r>
    </w:p>
    <w:p w:rsidR="00593DFD" w:rsidRDefault="00593DFD" w:rsidP="00593DFD">
      <w:pPr>
        <w:spacing w:after="0"/>
        <w:rPr>
          <w:rFonts w:ascii="Arial" w:hAnsi="Arial" w:cs="Arial"/>
          <w:b/>
          <w:color w:val="000000"/>
          <w:sz w:val="20"/>
          <w:szCs w:val="20"/>
          <w:u w:val="single"/>
        </w:rPr>
      </w:pPr>
      <w:r w:rsidRPr="00593DFD">
        <w:rPr>
          <w:rFonts w:ascii="Arial" w:hAnsi="Arial" w:cs="Arial"/>
          <w:b/>
          <w:color w:val="000000"/>
          <w:sz w:val="20"/>
          <w:szCs w:val="20"/>
          <w:u w:val="single"/>
        </w:rPr>
        <w:t>To Schedule a Drug Test</w:t>
      </w:r>
      <w:r>
        <w:rPr>
          <w:rFonts w:ascii="Arial" w:hAnsi="Arial" w:cs="Arial"/>
          <w:b/>
          <w:color w:val="000000"/>
          <w:sz w:val="20"/>
          <w:szCs w:val="20"/>
          <w:u w:val="single"/>
        </w:rPr>
        <w:t>:</w:t>
      </w:r>
    </w:p>
    <w:p w:rsidR="00593DFD" w:rsidRPr="00593DFD" w:rsidRDefault="00593DFD" w:rsidP="00593DFD">
      <w:pPr>
        <w:pStyle w:val="ListParagraph"/>
        <w:numPr>
          <w:ilvl w:val="0"/>
          <w:numId w:val="2"/>
        </w:numPr>
        <w:spacing w:after="0"/>
        <w:ind w:left="360"/>
        <w:rPr>
          <w:rFonts w:ascii="Arial" w:hAnsi="Arial" w:cs="Arial"/>
          <w:b/>
          <w:color w:val="000000"/>
          <w:sz w:val="20"/>
          <w:szCs w:val="20"/>
          <w:u w:val="single"/>
        </w:rPr>
      </w:pPr>
      <w:r>
        <w:rPr>
          <w:rFonts w:ascii="Arial" w:hAnsi="Arial" w:cs="Arial"/>
          <w:color w:val="000000"/>
          <w:sz w:val="20"/>
          <w:szCs w:val="20"/>
        </w:rPr>
        <w:t>Click on “</w:t>
      </w:r>
      <w:r w:rsidRPr="00593DFD">
        <w:rPr>
          <w:rFonts w:ascii="Arial" w:hAnsi="Arial" w:cs="Arial"/>
          <w:b/>
          <w:color w:val="000000"/>
          <w:sz w:val="20"/>
          <w:szCs w:val="20"/>
        </w:rPr>
        <w:t>Continue</w:t>
      </w:r>
      <w:r>
        <w:rPr>
          <w:rFonts w:ascii="Arial" w:hAnsi="Arial" w:cs="Arial"/>
          <w:color w:val="000000"/>
          <w:sz w:val="20"/>
          <w:szCs w:val="20"/>
        </w:rPr>
        <w:t>” after instructions</w:t>
      </w:r>
    </w:p>
    <w:p w:rsidR="00593DFD" w:rsidRPr="00F63CC6" w:rsidRDefault="00593DFD" w:rsidP="00593DFD">
      <w:pPr>
        <w:pStyle w:val="ListParagraph"/>
        <w:numPr>
          <w:ilvl w:val="0"/>
          <w:numId w:val="2"/>
        </w:numPr>
        <w:spacing w:after="0"/>
        <w:ind w:left="360"/>
        <w:rPr>
          <w:rFonts w:ascii="Arial" w:hAnsi="Arial" w:cs="Arial"/>
          <w:b/>
          <w:color w:val="000000"/>
          <w:sz w:val="20"/>
          <w:szCs w:val="20"/>
          <w:u w:val="single"/>
        </w:rPr>
      </w:pPr>
      <w:r>
        <w:rPr>
          <w:rFonts w:ascii="Arial" w:hAnsi="Arial" w:cs="Arial"/>
          <w:color w:val="000000"/>
          <w:sz w:val="20"/>
          <w:szCs w:val="20"/>
        </w:rPr>
        <w:t>Enter a mileage under your address</w:t>
      </w:r>
      <w:r w:rsidR="00F63CC6">
        <w:rPr>
          <w:rFonts w:ascii="Arial" w:hAnsi="Arial" w:cs="Arial"/>
          <w:color w:val="000000"/>
          <w:sz w:val="20"/>
          <w:szCs w:val="20"/>
        </w:rPr>
        <w:t xml:space="preserve"> and click “</w:t>
      </w:r>
      <w:r w:rsidR="00F63CC6" w:rsidRPr="00F63CC6">
        <w:rPr>
          <w:rFonts w:ascii="Arial" w:hAnsi="Arial" w:cs="Arial"/>
          <w:b/>
          <w:color w:val="000000"/>
          <w:sz w:val="20"/>
          <w:szCs w:val="20"/>
        </w:rPr>
        <w:t>Search</w:t>
      </w:r>
      <w:r w:rsidR="00F63CC6">
        <w:rPr>
          <w:rFonts w:ascii="Arial" w:hAnsi="Arial" w:cs="Arial"/>
          <w:color w:val="000000"/>
          <w:sz w:val="20"/>
          <w:szCs w:val="20"/>
        </w:rPr>
        <w:t>”</w:t>
      </w:r>
    </w:p>
    <w:p w:rsidR="00F63CC6" w:rsidRPr="00F63CC6" w:rsidRDefault="00F63CC6" w:rsidP="00593DFD">
      <w:pPr>
        <w:pStyle w:val="ListParagraph"/>
        <w:numPr>
          <w:ilvl w:val="0"/>
          <w:numId w:val="2"/>
        </w:numPr>
        <w:spacing w:after="0"/>
        <w:ind w:left="360"/>
        <w:rPr>
          <w:rFonts w:ascii="Arial" w:hAnsi="Arial" w:cs="Arial"/>
          <w:b/>
          <w:color w:val="000000"/>
          <w:sz w:val="20"/>
          <w:szCs w:val="20"/>
          <w:u w:val="single"/>
        </w:rPr>
      </w:pPr>
      <w:r>
        <w:rPr>
          <w:rFonts w:ascii="Arial" w:hAnsi="Arial" w:cs="Arial"/>
          <w:color w:val="000000"/>
          <w:sz w:val="20"/>
          <w:szCs w:val="20"/>
        </w:rPr>
        <w:t>Click “</w:t>
      </w:r>
      <w:r w:rsidRPr="00F63CC6">
        <w:rPr>
          <w:rFonts w:ascii="Arial" w:hAnsi="Arial" w:cs="Arial"/>
          <w:b/>
          <w:color w:val="000000"/>
          <w:sz w:val="20"/>
          <w:szCs w:val="20"/>
        </w:rPr>
        <w:t>Select</w:t>
      </w:r>
      <w:r>
        <w:rPr>
          <w:rFonts w:ascii="Arial" w:hAnsi="Arial" w:cs="Arial"/>
          <w:color w:val="000000"/>
          <w:sz w:val="20"/>
          <w:szCs w:val="20"/>
        </w:rPr>
        <w:t>” next to the location you wish to test at</w:t>
      </w:r>
    </w:p>
    <w:p w:rsidR="00F63CC6" w:rsidRPr="00F63CC6" w:rsidRDefault="00F63CC6" w:rsidP="00593DFD">
      <w:pPr>
        <w:pStyle w:val="ListParagraph"/>
        <w:numPr>
          <w:ilvl w:val="0"/>
          <w:numId w:val="2"/>
        </w:numPr>
        <w:spacing w:after="0"/>
        <w:ind w:left="360"/>
        <w:rPr>
          <w:rFonts w:ascii="Arial" w:hAnsi="Arial" w:cs="Arial"/>
          <w:b/>
          <w:color w:val="000000"/>
          <w:sz w:val="20"/>
          <w:szCs w:val="20"/>
          <w:u w:val="single"/>
        </w:rPr>
      </w:pPr>
      <w:r>
        <w:rPr>
          <w:rFonts w:ascii="Arial" w:hAnsi="Arial" w:cs="Arial"/>
          <w:color w:val="000000"/>
          <w:sz w:val="20"/>
          <w:szCs w:val="20"/>
        </w:rPr>
        <w:t>Click “</w:t>
      </w:r>
      <w:r>
        <w:rPr>
          <w:rFonts w:ascii="Arial" w:hAnsi="Arial" w:cs="Arial"/>
          <w:b/>
          <w:color w:val="000000"/>
          <w:sz w:val="20"/>
          <w:szCs w:val="20"/>
        </w:rPr>
        <w:t>Next</w:t>
      </w:r>
      <w:r>
        <w:rPr>
          <w:rFonts w:ascii="Arial" w:hAnsi="Arial" w:cs="Arial"/>
          <w:color w:val="000000"/>
          <w:sz w:val="20"/>
          <w:szCs w:val="20"/>
        </w:rPr>
        <w:t>”</w:t>
      </w:r>
    </w:p>
    <w:p w:rsidR="00593DFD" w:rsidRPr="00F63CC6" w:rsidRDefault="00F63CC6" w:rsidP="00B450EF">
      <w:pPr>
        <w:pStyle w:val="ListParagraph"/>
        <w:numPr>
          <w:ilvl w:val="0"/>
          <w:numId w:val="2"/>
        </w:numPr>
        <w:spacing w:after="0"/>
        <w:ind w:left="360"/>
        <w:rPr>
          <w:rFonts w:ascii="Arial" w:hAnsi="Arial" w:cs="Arial"/>
          <w:b/>
          <w:bCs/>
          <w:color w:val="000000"/>
          <w:sz w:val="20"/>
          <w:szCs w:val="20"/>
          <w:u w:val="single"/>
        </w:rPr>
      </w:pPr>
      <w:r w:rsidRPr="00F63CC6">
        <w:rPr>
          <w:rFonts w:ascii="Arial" w:hAnsi="Arial" w:cs="Arial"/>
          <w:color w:val="000000"/>
          <w:sz w:val="20"/>
          <w:szCs w:val="20"/>
        </w:rPr>
        <w:t>Email the ePassport to yourself or print a copy from the website.</w:t>
      </w:r>
    </w:p>
    <w:p w:rsidR="00F63CC6" w:rsidRDefault="00F63CC6" w:rsidP="00F63CC6">
      <w:pPr>
        <w:pStyle w:val="ListParagraph"/>
        <w:spacing w:after="0"/>
        <w:ind w:left="360"/>
        <w:rPr>
          <w:rFonts w:ascii="Arial" w:hAnsi="Arial" w:cs="Arial"/>
          <w:color w:val="000000"/>
          <w:sz w:val="20"/>
          <w:szCs w:val="20"/>
        </w:rPr>
      </w:pPr>
    </w:p>
    <w:p w:rsidR="00F63CC6" w:rsidRPr="00F63CC6" w:rsidRDefault="00F63CC6" w:rsidP="00F63CC6">
      <w:pPr>
        <w:pStyle w:val="ListParagraph"/>
        <w:spacing w:after="0"/>
        <w:ind w:left="0"/>
        <w:rPr>
          <w:rFonts w:ascii="Arial" w:hAnsi="Arial" w:cs="Arial"/>
          <w:color w:val="FF0000"/>
          <w:sz w:val="20"/>
          <w:szCs w:val="20"/>
        </w:rPr>
      </w:pPr>
      <w:r w:rsidRPr="00F63CC6">
        <w:rPr>
          <w:rFonts w:ascii="Arial" w:hAnsi="Arial" w:cs="Arial"/>
          <w:color w:val="FF0000"/>
          <w:sz w:val="20"/>
          <w:szCs w:val="20"/>
        </w:rPr>
        <w:t>*Your Drug Test can be taken any time the location you have selected is open, there is no appointment time and you can disregard the verbiage on the ePassport to proceed immediately.</w:t>
      </w:r>
    </w:p>
    <w:p w:rsidR="00F63CC6" w:rsidRPr="00F63CC6" w:rsidRDefault="00F63CC6" w:rsidP="00F63CC6">
      <w:pPr>
        <w:pStyle w:val="ListParagraph"/>
        <w:spacing w:after="0"/>
        <w:ind w:left="0"/>
        <w:rPr>
          <w:rFonts w:ascii="Arial" w:hAnsi="Arial" w:cs="Arial"/>
          <w:b/>
          <w:bCs/>
          <w:color w:val="000000"/>
          <w:sz w:val="20"/>
          <w:szCs w:val="20"/>
          <w:u w:val="single"/>
        </w:rPr>
      </w:pPr>
    </w:p>
    <w:p w:rsidR="00B450EF" w:rsidRPr="005A2D9C" w:rsidRDefault="00B450EF" w:rsidP="00B450EF">
      <w:pPr>
        <w:rPr>
          <w:rFonts w:ascii="Arial" w:hAnsi="Arial" w:cs="Arial"/>
          <w:color w:val="000000"/>
          <w:sz w:val="20"/>
          <w:szCs w:val="20"/>
        </w:rPr>
      </w:pPr>
      <w:r w:rsidRPr="005A2D9C">
        <w:rPr>
          <w:rFonts w:ascii="Arial" w:hAnsi="Arial" w:cs="Arial"/>
          <w:b/>
          <w:bCs/>
          <w:color w:val="000000"/>
          <w:sz w:val="20"/>
          <w:szCs w:val="20"/>
          <w:u w:val="single"/>
        </w:rPr>
        <w:t>Order Status:</w:t>
      </w:r>
      <w:r w:rsidRPr="005A2D9C">
        <w:rPr>
          <w:rFonts w:ascii="Arial" w:hAnsi="Arial" w:cs="Arial"/>
          <w:color w:val="000000"/>
          <w:sz w:val="20"/>
          <w:szCs w:val="20"/>
        </w:rPr>
        <w:t xml:space="preserve">  After the request is underway, you can log into the site to view your profile progress.  Simply click the status link to view the profile.  You will be notified by email when your background check is complete.   </w:t>
      </w:r>
    </w:p>
    <w:p w:rsidR="00B450EF" w:rsidRPr="007C7998" w:rsidRDefault="00B450EF" w:rsidP="002A1323">
      <w:pPr>
        <w:spacing w:after="0"/>
        <w:rPr>
          <w:rFonts w:ascii="Arial" w:hAnsi="Arial" w:cs="Arial"/>
          <w:sz w:val="20"/>
          <w:szCs w:val="20"/>
        </w:rPr>
      </w:pPr>
      <w:bookmarkStart w:id="0" w:name="_GoBack"/>
      <w:bookmarkEnd w:id="0"/>
      <w:r w:rsidRPr="007C7998">
        <w:rPr>
          <w:rFonts w:ascii="Arial" w:hAnsi="Arial" w:cs="Arial"/>
          <w:sz w:val="20"/>
          <w:szCs w:val="20"/>
        </w:rPr>
        <w:t xml:space="preserve">For further assistance, please contact: </w:t>
      </w:r>
      <w:r w:rsidRPr="007C7998">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C7998">
        <w:rPr>
          <w:rFonts w:ascii="Arial" w:hAnsi="Arial" w:cs="Arial"/>
          <w:b/>
          <w:sz w:val="20"/>
          <w:szCs w:val="20"/>
        </w:rPr>
        <w:t xml:space="preserve">Natalie </w:t>
      </w:r>
      <w:r>
        <w:rPr>
          <w:rFonts w:ascii="Arial" w:hAnsi="Arial" w:cs="Arial"/>
          <w:b/>
          <w:sz w:val="20"/>
          <w:szCs w:val="20"/>
        </w:rPr>
        <w:t>McLain</w:t>
      </w:r>
      <w:r w:rsidRPr="007C7998">
        <w:rPr>
          <w:rFonts w:ascii="Arial" w:hAnsi="Arial" w:cs="Arial"/>
          <w:sz w:val="20"/>
          <w:szCs w:val="20"/>
        </w:rPr>
        <w:t>, National Account Manager</w:t>
      </w:r>
    </w:p>
    <w:p w:rsidR="00B450EF" w:rsidRPr="007C7998" w:rsidRDefault="00B450EF" w:rsidP="002A1323">
      <w:pPr>
        <w:tabs>
          <w:tab w:val="left" w:pos="6480"/>
        </w:tabs>
        <w:spacing w:after="0"/>
        <w:rPr>
          <w:rFonts w:ascii="Arial" w:hAnsi="Arial" w:cs="Arial"/>
          <w:b/>
          <w:sz w:val="20"/>
          <w:szCs w:val="20"/>
        </w:rPr>
      </w:pPr>
      <w:r w:rsidRPr="007C7998">
        <w:rPr>
          <w:rFonts w:ascii="Arial" w:hAnsi="Arial" w:cs="Arial"/>
          <w:b/>
          <w:sz w:val="20"/>
          <w:szCs w:val="20"/>
        </w:rPr>
        <w:tab/>
        <w:t>InfoMart</w:t>
      </w:r>
      <w:r>
        <w:rPr>
          <w:rFonts w:ascii="Arial" w:hAnsi="Arial" w:cs="Arial"/>
          <w:b/>
          <w:sz w:val="20"/>
          <w:szCs w:val="20"/>
        </w:rPr>
        <w:t xml:space="preserve"> / Advantage Students</w:t>
      </w:r>
    </w:p>
    <w:p w:rsidR="00B450EF" w:rsidRDefault="002A1323" w:rsidP="002A1323">
      <w:pPr>
        <w:tabs>
          <w:tab w:val="left" w:pos="6480"/>
        </w:tabs>
        <w:spacing w:after="0"/>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85725</wp:posOffset>
            </wp:positionH>
            <wp:positionV relativeFrom="paragraph">
              <wp:posOffset>160020</wp:posOffset>
            </wp:positionV>
            <wp:extent cx="1333500" cy="5810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33500" cy="581025"/>
                    </a:xfrm>
                    <a:prstGeom prst="rect">
                      <a:avLst/>
                    </a:prstGeom>
                    <a:noFill/>
                    <a:ln w="9525">
                      <a:noFill/>
                      <a:miter lim="800000"/>
                      <a:headEnd/>
                      <a:tailEnd/>
                    </a:ln>
                  </pic:spPr>
                </pic:pic>
              </a:graphicData>
            </a:graphic>
          </wp:anchor>
        </w:drawing>
      </w:r>
      <w:r w:rsidR="00B450EF" w:rsidRPr="007C7998">
        <w:rPr>
          <w:rFonts w:ascii="Arial" w:hAnsi="Arial" w:cs="Arial"/>
          <w:sz w:val="20"/>
          <w:szCs w:val="20"/>
        </w:rPr>
        <w:tab/>
        <w:t>770.984.2727</w:t>
      </w:r>
      <w:r w:rsidR="00B450EF">
        <w:rPr>
          <w:rFonts w:ascii="Arial" w:hAnsi="Arial" w:cs="Arial"/>
          <w:sz w:val="20"/>
          <w:szCs w:val="20"/>
        </w:rPr>
        <w:t xml:space="preserve"> ext. 1376</w:t>
      </w:r>
    </w:p>
    <w:p w:rsidR="00B450EF" w:rsidRPr="007C7998" w:rsidRDefault="00B450EF" w:rsidP="002A1323">
      <w:pPr>
        <w:tabs>
          <w:tab w:val="left" w:pos="6480"/>
        </w:tabs>
        <w:spacing w:after="0"/>
        <w:rPr>
          <w:rFonts w:ascii="Arial" w:hAnsi="Arial" w:cs="Arial"/>
          <w:sz w:val="20"/>
          <w:szCs w:val="20"/>
        </w:rPr>
      </w:pPr>
      <w:r>
        <w:rPr>
          <w:rFonts w:ascii="Arial" w:hAnsi="Arial" w:cs="Arial"/>
          <w:sz w:val="20"/>
          <w:szCs w:val="20"/>
        </w:rPr>
        <w:tab/>
        <w:t>natalie.mclain@infomart-usa.com</w:t>
      </w:r>
    </w:p>
    <w:p w:rsidR="00B450EF" w:rsidRPr="007C7998" w:rsidRDefault="00B450EF" w:rsidP="002A1323">
      <w:pPr>
        <w:tabs>
          <w:tab w:val="left" w:pos="6480"/>
        </w:tabs>
        <w:spacing w:after="0"/>
        <w:rPr>
          <w:rFonts w:ascii="Arial" w:hAnsi="Arial" w:cs="Arial"/>
          <w:sz w:val="20"/>
          <w:szCs w:val="20"/>
        </w:rPr>
      </w:pPr>
      <w:r w:rsidRPr="007C7998">
        <w:rPr>
          <w:rFonts w:ascii="Arial" w:hAnsi="Arial" w:cs="Arial"/>
          <w:sz w:val="20"/>
          <w:szCs w:val="20"/>
        </w:rPr>
        <w:tab/>
      </w:r>
      <w:hyperlink r:id="rId10" w:history="1">
        <w:r w:rsidRPr="00110029">
          <w:rPr>
            <w:rStyle w:val="Hyperlink"/>
            <w:rFonts w:ascii="Arial" w:hAnsi="Arial" w:cs="Arial"/>
            <w:sz w:val="20"/>
            <w:szCs w:val="20"/>
          </w:rPr>
          <w:t>www.infomart-usa.com</w:t>
        </w:r>
      </w:hyperlink>
    </w:p>
    <w:p w:rsidR="00B450EF" w:rsidRDefault="00B450EF"/>
    <w:sectPr w:rsidR="00B450EF" w:rsidSect="002A1323">
      <w:pgSz w:w="12240" w:h="15840"/>
      <w:pgMar w:top="450" w:right="90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0EF" w:rsidRDefault="00B450EF" w:rsidP="00B450EF">
      <w:pPr>
        <w:spacing w:after="0" w:line="240" w:lineRule="auto"/>
      </w:pPr>
      <w:r>
        <w:separator/>
      </w:r>
    </w:p>
  </w:endnote>
  <w:endnote w:type="continuationSeparator" w:id="0">
    <w:p w:rsidR="00B450EF" w:rsidRDefault="00B450EF" w:rsidP="00B4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0EF" w:rsidRDefault="00B450EF" w:rsidP="00B450EF">
      <w:pPr>
        <w:spacing w:after="0" w:line="240" w:lineRule="auto"/>
      </w:pPr>
      <w:r>
        <w:separator/>
      </w:r>
    </w:p>
  </w:footnote>
  <w:footnote w:type="continuationSeparator" w:id="0">
    <w:p w:rsidR="00B450EF" w:rsidRDefault="00B450EF" w:rsidP="00B45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827"/>
    <w:multiLevelType w:val="hybridMultilevel"/>
    <w:tmpl w:val="F832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43D57"/>
    <w:multiLevelType w:val="hybridMultilevel"/>
    <w:tmpl w:val="AC34BD8E"/>
    <w:lvl w:ilvl="0" w:tplc="800001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0EF"/>
    <w:rsid w:val="002A1323"/>
    <w:rsid w:val="002B4BD9"/>
    <w:rsid w:val="005660CE"/>
    <w:rsid w:val="00593DFD"/>
    <w:rsid w:val="005A2D9C"/>
    <w:rsid w:val="008127F0"/>
    <w:rsid w:val="008D446F"/>
    <w:rsid w:val="008D4888"/>
    <w:rsid w:val="00942A1F"/>
    <w:rsid w:val="00A81467"/>
    <w:rsid w:val="00B36BBB"/>
    <w:rsid w:val="00B450EF"/>
    <w:rsid w:val="00D32A67"/>
    <w:rsid w:val="00E631DE"/>
    <w:rsid w:val="00F12D8A"/>
    <w:rsid w:val="00F324FB"/>
    <w:rsid w:val="00F63CC6"/>
    <w:rsid w:val="00FE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795C8-1BFF-4949-83A7-66BB2928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EF"/>
    <w:rPr>
      <w:rFonts w:ascii="Tahoma" w:hAnsi="Tahoma" w:cs="Tahoma"/>
      <w:sz w:val="16"/>
      <w:szCs w:val="16"/>
    </w:rPr>
  </w:style>
  <w:style w:type="paragraph" w:customStyle="1" w:styleId="Default">
    <w:name w:val="Default"/>
    <w:rsid w:val="00B450E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rsid w:val="00B450EF"/>
    <w:pPr>
      <w:spacing w:after="233"/>
    </w:pPr>
    <w:rPr>
      <w:rFonts w:cs="Times New Roman"/>
      <w:color w:val="auto"/>
    </w:rPr>
  </w:style>
  <w:style w:type="paragraph" w:customStyle="1" w:styleId="CM4">
    <w:name w:val="CM4"/>
    <w:basedOn w:val="Default"/>
    <w:next w:val="Default"/>
    <w:rsid w:val="00B450EF"/>
    <w:pPr>
      <w:spacing w:after="305"/>
    </w:pPr>
    <w:rPr>
      <w:rFonts w:cs="Times New Roman"/>
      <w:color w:val="auto"/>
    </w:rPr>
  </w:style>
  <w:style w:type="character" w:styleId="Hyperlink">
    <w:name w:val="Hyperlink"/>
    <w:basedOn w:val="DefaultParagraphFont"/>
    <w:rsid w:val="00B450EF"/>
    <w:rPr>
      <w:color w:val="0000FF"/>
      <w:u w:val="single"/>
    </w:rPr>
  </w:style>
  <w:style w:type="paragraph" w:styleId="Header">
    <w:name w:val="header"/>
    <w:basedOn w:val="Normal"/>
    <w:link w:val="HeaderChar"/>
    <w:uiPriority w:val="99"/>
    <w:semiHidden/>
    <w:unhideWhenUsed/>
    <w:rsid w:val="00B450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0EF"/>
  </w:style>
  <w:style w:type="paragraph" w:styleId="Footer">
    <w:name w:val="footer"/>
    <w:basedOn w:val="Normal"/>
    <w:link w:val="FooterChar"/>
    <w:uiPriority w:val="99"/>
    <w:semiHidden/>
    <w:unhideWhenUsed/>
    <w:rsid w:val="00B450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0EF"/>
  </w:style>
  <w:style w:type="paragraph" w:styleId="ListParagraph">
    <w:name w:val="List Paragraph"/>
    <w:basedOn w:val="Normal"/>
    <w:uiPriority w:val="34"/>
    <w:qFormat/>
    <w:rsid w:val="00593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fomart-usa.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5A30A-FE79-4EFC-9E2B-C60A7C6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 McLain</cp:lastModifiedBy>
  <cp:revision>2</cp:revision>
  <cp:lastPrinted>2015-08-25T19:03:00Z</cp:lastPrinted>
  <dcterms:created xsi:type="dcterms:W3CDTF">2017-12-18T15:16:00Z</dcterms:created>
  <dcterms:modified xsi:type="dcterms:W3CDTF">2017-12-18T15:16:00Z</dcterms:modified>
</cp:coreProperties>
</file>