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0EF" w:rsidRDefault="00B450EF" w:rsidP="00B450EF">
      <w:pPr>
        <w:ind w:left="90"/>
      </w:pPr>
      <w:bookmarkStart w:id="0" w:name="_GoBack"/>
      <w:bookmarkEnd w:id="0"/>
      <w:r>
        <w:rPr>
          <w:noProof/>
        </w:rPr>
        <w:drawing>
          <wp:inline distT="0" distB="0" distL="0" distR="0">
            <wp:extent cx="2914650" cy="466725"/>
            <wp:effectExtent l="19050" t="0" r="0" b="0"/>
            <wp:docPr id="1" name="Picture 1" descr="C:\Users\natalie\Documents\advantage-students-logo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Documents\advantage-students-logo (2).gif"/>
                    <pic:cNvPicPr>
                      <a:picLocks noChangeAspect="1" noChangeArrowheads="1"/>
                    </pic:cNvPicPr>
                  </pic:nvPicPr>
                  <pic:blipFill>
                    <a:blip r:embed="rId7" cstate="print"/>
                    <a:srcRect/>
                    <a:stretch>
                      <a:fillRect/>
                    </a:stretch>
                  </pic:blipFill>
                  <pic:spPr bwMode="auto">
                    <a:xfrm>
                      <a:off x="0" y="0"/>
                      <a:ext cx="2914650" cy="466725"/>
                    </a:xfrm>
                    <a:prstGeom prst="rect">
                      <a:avLst/>
                    </a:prstGeom>
                    <a:noFill/>
                    <a:ln w="9525">
                      <a:noFill/>
                      <a:miter lim="800000"/>
                      <a:headEnd/>
                      <a:tailEnd/>
                    </a:ln>
                  </pic:spPr>
                </pic:pic>
              </a:graphicData>
            </a:graphic>
          </wp:inline>
        </w:drawing>
      </w:r>
    </w:p>
    <w:p w:rsidR="00B450EF" w:rsidRDefault="00B450EF" w:rsidP="00B450EF">
      <w:pPr>
        <w:pStyle w:val="CM4"/>
        <w:spacing w:line="231" w:lineRule="atLeast"/>
        <w:rPr>
          <w:rFonts w:cs="Arial"/>
          <w:color w:val="000000"/>
          <w:sz w:val="20"/>
          <w:szCs w:val="20"/>
        </w:rPr>
      </w:pPr>
      <w:r>
        <w:rPr>
          <w:rFonts w:cs="Arial"/>
          <w:color w:val="000000"/>
          <w:sz w:val="20"/>
          <w:szCs w:val="20"/>
        </w:rPr>
        <w:t xml:space="preserve">Before you begin your clinical rotation experience, you will be required to complete a satisfactory background check and drug test. For a fast and easy background and drug screening solution, turn to </w:t>
      </w:r>
      <w:r w:rsidRPr="000F78C8">
        <w:rPr>
          <w:rFonts w:cs="Arial"/>
          <w:color w:val="000000"/>
          <w:sz w:val="20"/>
          <w:szCs w:val="20"/>
        </w:rPr>
        <w:t>InfoMart</w:t>
      </w:r>
      <w:r>
        <w:rPr>
          <w:rFonts w:cs="Arial"/>
          <w:color w:val="000000"/>
          <w:sz w:val="20"/>
          <w:szCs w:val="20"/>
        </w:rPr>
        <w:t xml:space="preserve">’s Advantage Students, the preferred screener for students in the healthcare field. </w:t>
      </w:r>
    </w:p>
    <w:tbl>
      <w:tblPr>
        <w:tblW w:w="8870" w:type="dxa"/>
        <w:jc w:val="center"/>
        <w:tblLook w:val="0000" w:firstRow="0" w:lastRow="0" w:firstColumn="0" w:lastColumn="0" w:noHBand="0" w:noVBand="0"/>
      </w:tblPr>
      <w:tblGrid>
        <w:gridCol w:w="1920"/>
        <w:gridCol w:w="6950"/>
      </w:tblGrid>
      <w:tr w:rsidR="00B450EF" w:rsidTr="00651020">
        <w:trPr>
          <w:trHeight w:val="390"/>
          <w:jc w:val="center"/>
        </w:trPr>
        <w:tc>
          <w:tcPr>
            <w:tcW w:w="1920" w:type="dxa"/>
            <w:tcBorders>
              <w:top w:val="single" w:sz="4" w:space="0" w:color="000000"/>
              <w:left w:val="single" w:sz="4" w:space="0" w:color="000000"/>
              <w:bottom w:val="single" w:sz="4" w:space="0" w:color="000000"/>
            </w:tcBorders>
            <w:shd w:val="clear" w:color="auto" w:fill="E0E0E0"/>
          </w:tcPr>
          <w:p w:rsidR="00B450EF" w:rsidRDefault="00B450EF" w:rsidP="00651020">
            <w:pPr>
              <w:pStyle w:val="Default"/>
              <w:rPr>
                <w:rFonts w:cs="Times New Roman"/>
                <w:color w:val="auto"/>
              </w:rPr>
            </w:pPr>
          </w:p>
        </w:tc>
        <w:tc>
          <w:tcPr>
            <w:tcW w:w="6950" w:type="dxa"/>
            <w:tcBorders>
              <w:top w:val="single" w:sz="4" w:space="0" w:color="000000"/>
              <w:bottom w:val="single" w:sz="4" w:space="0" w:color="000000"/>
              <w:right w:val="single" w:sz="4" w:space="0" w:color="000000"/>
            </w:tcBorders>
            <w:shd w:val="clear" w:color="auto" w:fill="E0E0E0"/>
            <w:vAlign w:val="center"/>
          </w:tcPr>
          <w:p w:rsidR="00B450EF" w:rsidRDefault="00B450EF" w:rsidP="005A2D9C">
            <w:pPr>
              <w:pStyle w:val="Default"/>
              <w:rPr>
                <w:sz w:val="20"/>
                <w:szCs w:val="20"/>
              </w:rPr>
            </w:pPr>
            <w:r>
              <w:rPr>
                <w:b/>
                <w:bCs/>
                <w:sz w:val="20"/>
                <w:szCs w:val="20"/>
              </w:rPr>
              <w:t xml:space="preserve">Student package:  </w:t>
            </w:r>
            <w:r w:rsidR="00E631DE">
              <w:rPr>
                <w:b/>
                <w:bCs/>
                <w:sz w:val="20"/>
                <w:szCs w:val="20"/>
              </w:rPr>
              <w:t>$</w:t>
            </w:r>
            <w:r w:rsidR="005A2D9C">
              <w:rPr>
                <w:b/>
                <w:bCs/>
                <w:sz w:val="20"/>
                <w:szCs w:val="20"/>
              </w:rPr>
              <w:t>46.25</w:t>
            </w:r>
          </w:p>
        </w:tc>
      </w:tr>
      <w:tr w:rsidR="00B450EF" w:rsidTr="00651020">
        <w:trPr>
          <w:trHeight w:val="240"/>
          <w:jc w:val="center"/>
        </w:trPr>
        <w:tc>
          <w:tcPr>
            <w:tcW w:w="1920" w:type="dxa"/>
            <w:tcBorders>
              <w:top w:val="single" w:sz="4" w:space="0" w:color="000000"/>
              <w:left w:val="single" w:sz="4" w:space="0" w:color="000000"/>
              <w:bottom w:val="single" w:sz="4" w:space="0" w:color="000000"/>
              <w:right w:val="single" w:sz="4" w:space="0" w:color="000000"/>
            </w:tcBorders>
            <w:vAlign w:val="center"/>
          </w:tcPr>
          <w:p w:rsidR="00B450EF" w:rsidRDefault="00B450EF" w:rsidP="00651020">
            <w:pPr>
              <w:pStyle w:val="Default"/>
              <w:rPr>
                <w:sz w:val="20"/>
                <w:szCs w:val="20"/>
              </w:rPr>
            </w:pPr>
            <w:r>
              <w:rPr>
                <w:b/>
                <w:bCs/>
                <w:sz w:val="20"/>
                <w:szCs w:val="20"/>
              </w:rPr>
              <w:t xml:space="preserve">Package includes: </w:t>
            </w:r>
          </w:p>
        </w:tc>
        <w:tc>
          <w:tcPr>
            <w:tcW w:w="6950" w:type="dxa"/>
            <w:tcBorders>
              <w:top w:val="single" w:sz="4" w:space="0" w:color="000000"/>
              <w:left w:val="single" w:sz="4" w:space="0" w:color="000000"/>
              <w:bottom w:val="single" w:sz="4" w:space="0" w:color="000000"/>
              <w:right w:val="single" w:sz="4" w:space="0" w:color="000000"/>
            </w:tcBorders>
            <w:vAlign w:val="center"/>
          </w:tcPr>
          <w:p w:rsidR="00B450EF" w:rsidRDefault="005A2D9C" w:rsidP="005A2D9C">
            <w:pPr>
              <w:pStyle w:val="Default"/>
              <w:rPr>
                <w:sz w:val="20"/>
                <w:szCs w:val="20"/>
              </w:rPr>
            </w:pPr>
            <w:r>
              <w:rPr>
                <w:sz w:val="20"/>
                <w:szCs w:val="20"/>
              </w:rPr>
              <w:t xml:space="preserve">GCIC GAPS Fingerprinting </w:t>
            </w:r>
            <w:r w:rsidR="00B450EF">
              <w:rPr>
                <w:sz w:val="20"/>
                <w:szCs w:val="20"/>
              </w:rPr>
              <w:t xml:space="preserve"> </w:t>
            </w:r>
          </w:p>
        </w:tc>
      </w:tr>
    </w:tbl>
    <w:p w:rsidR="00B450EF" w:rsidRDefault="00B450EF" w:rsidP="00B450EF">
      <w:pPr>
        <w:pStyle w:val="Default"/>
        <w:rPr>
          <w:rFonts w:cs="Times New Roman"/>
          <w:color w:val="auto"/>
        </w:rPr>
      </w:pPr>
    </w:p>
    <w:p w:rsidR="00B450EF" w:rsidRDefault="00B450EF" w:rsidP="00B450EF">
      <w:pPr>
        <w:pStyle w:val="Default"/>
        <w:rPr>
          <w:b/>
          <w:bCs/>
          <w:color w:val="auto"/>
          <w:sz w:val="20"/>
          <w:szCs w:val="20"/>
          <w:u w:val="single"/>
        </w:rPr>
      </w:pPr>
      <w:r w:rsidRPr="00F474DF">
        <w:rPr>
          <w:b/>
          <w:bCs/>
          <w:color w:val="auto"/>
          <w:sz w:val="20"/>
          <w:szCs w:val="20"/>
          <w:u w:val="single"/>
        </w:rPr>
        <w:t>To Place an Order:</w:t>
      </w:r>
    </w:p>
    <w:p w:rsidR="00B450EF" w:rsidRPr="00F474DF" w:rsidRDefault="00B450EF" w:rsidP="00B450EF">
      <w:pPr>
        <w:pStyle w:val="Default"/>
        <w:numPr>
          <w:ilvl w:val="0"/>
          <w:numId w:val="1"/>
        </w:numPr>
        <w:rPr>
          <w:color w:val="0000FF"/>
          <w:sz w:val="20"/>
          <w:szCs w:val="20"/>
        </w:rPr>
      </w:pPr>
      <w:r w:rsidRPr="00F474DF">
        <w:rPr>
          <w:color w:val="auto"/>
          <w:sz w:val="20"/>
          <w:szCs w:val="20"/>
        </w:rPr>
        <w:t>Log into</w:t>
      </w:r>
      <w:r w:rsidR="005A2D9C">
        <w:rPr>
          <w:color w:val="auto"/>
          <w:sz w:val="20"/>
          <w:szCs w:val="20"/>
        </w:rPr>
        <w:t xml:space="preserve"> your account on </w:t>
      </w:r>
      <w:r w:rsidRPr="008922E8">
        <w:rPr>
          <w:b/>
          <w:sz w:val="20"/>
          <w:szCs w:val="20"/>
        </w:rPr>
        <w:t>www.advantagestudents.com</w:t>
      </w:r>
    </w:p>
    <w:p w:rsidR="00B450EF" w:rsidRPr="005A2D9C" w:rsidRDefault="00B450EF" w:rsidP="00B450EF">
      <w:pPr>
        <w:pStyle w:val="Default"/>
        <w:numPr>
          <w:ilvl w:val="0"/>
          <w:numId w:val="1"/>
        </w:numPr>
        <w:rPr>
          <w:sz w:val="20"/>
          <w:szCs w:val="20"/>
        </w:rPr>
      </w:pPr>
      <w:r w:rsidRPr="00F474DF">
        <w:rPr>
          <w:sz w:val="20"/>
          <w:szCs w:val="20"/>
        </w:rPr>
        <w:t xml:space="preserve">Click on </w:t>
      </w:r>
      <w:r w:rsidR="005A2D9C">
        <w:rPr>
          <w:sz w:val="20"/>
          <w:szCs w:val="20"/>
        </w:rPr>
        <w:t>“Order</w:t>
      </w:r>
      <w:r w:rsidR="005A2D9C">
        <w:rPr>
          <w:b/>
          <w:color w:val="333333"/>
          <w:sz w:val="19"/>
          <w:szCs w:val="19"/>
        </w:rPr>
        <w:t>”</w:t>
      </w:r>
    </w:p>
    <w:p w:rsidR="005A2D9C" w:rsidRPr="005A2D9C" w:rsidRDefault="005A2D9C" w:rsidP="00B450EF">
      <w:pPr>
        <w:pStyle w:val="Default"/>
        <w:numPr>
          <w:ilvl w:val="0"/>
          <w:numId w:val="1"/>
        </w:numPr>
        <w:rPr>
          <w:sz w:val="20"/>
          <w:szCs w:val="20"/>
        </w:rPr>
      </w:pPr>
      <w:r>
        <w:rPr>
          <w:color w:val="333333"/>
          <w:sz w:val="19"/>
          <w:szCs w:val="19"/>
        </w:rPr>
        <w:t>Click on “Click Here To Start Your Background Check”</w:t>
      </w:r>
    </w:p>
    <w:p w:rsidR="005A2D9C" w:rsidRPr="00F474DF" w:rsidRDefault="005A2D9C" w:rsidP="00B450EF">
      <w:pPr>
        <w:pStyle w:val="Default"/>
        <w:numPr>
          <w:ilvl w:val="0"/>
          <w:numId w:val="1"/>
        </w:numPr>
        <w:rPr>
          <w:sz w:val="20"/>
          <w:szCs w:val="20"/>
        </w:rPr>
      </w:pPr>
      <w:r>
        <w:rPr>
          <w:color w:val="333333"/>
          <w:sz w:val="19"/>
          <w:szCs w:val="19"/>
        </w:rPr>
        <w:t>Select “</w:t>
      </w:r>
      <w:r w:rsidR="009B4B03" w:rsidRPr="009B4B03">
        <w:rPr>
          <w:b/>
          <w:color w:val="333333"/>
          <w:sz w:val="19"/>
          <w:szCs w:val="19"/>
        </w:rPr>
        <w:t>Fingerprinting</w:t>
      </w:r>
      <w:r>
        <w:rPr>
          <w:color w:val="333333"/>
          <w:sz w:val="19"/>
          <w:szCs w:val="19"/>
        </w:rPr>
        <w:t>”</w:t>
      </w:r>
    </w:p>
    <w:p w:rsidR="00B450EF" w:rsidRPr="003D6FF6" w:rsidRDefault="00B450EF" w:rsidP="00B450EF">
      <w:pPr>
        <w:pStyle w:val="Default"/>
        <w:numPr>
          <w:ilvl w:val="0"/>
          <w:numId w:val="1"/>
        </w:numPr>
        <w:rPr>
          <w:sz w:val="20"/>
          <w:szCs w:val="20"/>
        </w:rPr>
      </w:pPr>
      <w:r w:rsidRPr="00F474DF">
        <w:rPr>
          <w:sz w:val="20"/>
          <w:szCs w:val="20"/>
        </w:rPr>
        <w:t xml:space="preserve">Select the </w:t>
      </w:r>
      <w:r w:rsidR="005A2D9C">
        <w:rPr>
          <w:sz w:val="20"/>
          <w:szCs w:val="20"/>
        </w:rPr>
        <w:t>Fingerprint Only</w:t>
      </w:r>
      <w:r w:rsidRPr="00F474DF">
        <w:rPr>
          <w:sz w:val="20"/>
          <w:szCs w:val="20"/>
        </w:rPr>
        <w:t xml:space="preserve"> Package </w:t>
      </w:r>
      <w:r>
        <w:rPr>
          <w:iCs/>
          <w:sz w:val="20"/>
          <w:szCs w:val="20"/>
        </w:rPr>
        <w:t>(u</w:t>
      </w:r>
      <w:r w:rsidRPr="009D0970">
        <w:rPr>
          <w:iCs/>
          <w:sz w:val="20"/>
          <w:szCs w:val="20"/>
        </w:rPr>
        <w:t xml:space="preserve">nless instructed otherwise by your school or clinical </w:t>
      </w:r>
      <w:r w:rsidRPr="006D74CB">
        <w:rPr>
          <w:iCs/>
          <w:sz w:val="20"/>
          <w:szCs w:val="20"/>
        </w:rPr>
        <w:t>site).</w:t>
      </w:r>
    </w:p>
    <w:p w:rsidR="00B450EF" w:rsidRPr="00F474DF" w:rsidRDefault="00B450EF" w:rsidP="00B450EF">
      <w:pPr>
        <w:pStyle w:val="Default"/>
        <w:rPr>
          <w:sz w:val="20"/>
          <w:szCs w:val="20"/>
        </w:rPr>
      </w:pPr>
    </w:p>
    <w:p w:rsidR="00B450EF" w:rsidRDefault="005A2D9C" w:rsidP="00B450EF">
      <w:pPr>
        <w:rPr>
          <w:rFonts w:ascii="Arial" w:hAnsi="Arial" w:cs="Arial"/>
          <w:sz w:val="20"/>
          <w:szCs w:val="20"/>
        </w:rPr>
      </w:pPr>
      <w:r>
        <w:rPr>
          <w:rFonts w:ascii="Arial" w:hAnsi="Arial" w:cs="Arial"/>
          <w:b/>
          <w:bCs/>
          <w:color w:val="000000"/>
          <w:sz w:val="20"/>
          <w:szCs w:val="20"/>
          <w:u w:val="single"/>
        </w:rPr>
        <w:t>Fingerprinting</w:t>
      </w:r>
      <w:r w:rsidR="00B450EF" w:rsidRPr="003F636C">
        <w:rPr>
          <w:rFonts w:ascii="Arial" w:hAnsi="Arial" w:cs="Arial"/>
          <w:b/>
          <w:bCs/>
          <w:color w:val="000000"/>
          <w:sz w:val="20"/>
          <w:szCs w:val="20"/>
          <w:u w:val="single"/>
        </w:rPr>
        <w:t>:</w:t>
      </w:r>
      <w:r w:rsidR="00B450EF" w:rsidRPr="003F636C">
        <w:rPr>
          <w:rFonts w:ascii="Arial" w:hAnsi="Arial" w:cs="Arial"/>
          <w:color w:val="000000"/>
          <w:sz w:val="20"/>
          <w:szCs w:val="20"/>
        </w:rPr>
        <w:t xml:space="preserve">  Once the order has been processed and payment has been received</w:t>
      </w:r>
      <w:r w:rsidR="00B450EF">
        <w:rPr>
          <w:rFonts w:ascii="Arial" w:hAnsi="Arial" w:cs="Arial"/>
          <w:color w:val="000000"/>
          <w:sz w:val="20"/>
          <w:szCs w:val="20"/>
        </w:rPr>
        <w:t xml:space="preserve"> </w:t>
      </w:r>
      <w:r w:rsidR="00B450EF" w:rsidRPr="003F636C">
        <w:rPr>
          <w:rFonts w:ascii="Arial" w:hAnsi="Arial" w:cs="Arial"/>
          <w:color w:val="000000"/>
          <w:sz w:val="20"/>
          <w:szCs w:val="20"/>
        </w:rPr>
        <w:t xml:space="preserve">an email will be sent to you with </w:t>
      </w:r>
      <w:r>
        <w:rPr>
          <w:rFonts w:ascii="Arial" w:hAnsi="Arial" w:cs="Arial"/>
          <w:color w:val="000000"/>
          <w:sz w:val="20"/>
          <w:szCs w:val="20"/>
        </w:rPr>
        <w:t>further instructions on how to complete the fingerprinting.</w:t>
      </w:r>
    </w:p>
    <w:p w:rsidR="00B450EF" w:rsidRPr="005A2D9C" w:rsidRDefault="00B450EF" w:rsidP="00B450EF">
      <w:pPr>
        <w:rPr>
          <w:rFonts w:ascii="Arial" w:hAnsi="Arial" w:cs="Arial"/>
          <w:color w:val="000000"/>
          <w:sz w:val="20"/>
          <w:szCs w:val="20"/>
        </w:rPr>
      </w:pPr>
      <w:r w:rsidRPr="005A2D9C">
        <w:rPr>
          <w:rFonts w:ascii="Arial" w:hAnsi="Arial" w:cs="Arial"/>
          <w:b/>
          <w:bCs/>
          <w:color w:val="000000"/>
          <w:sz w:val="20"/>
          <w:szCs w:val="20"/>
          <w:u w:val="single"/>
        </w:rPr>
        <w:t>Order Status:</w:t>
      </w:r>
      <w:r w:rsidRPr="005A2D9C">
        <w:rPr>
          <w:rFonts w:ascii="Arial" w:hAnsi="Arial" w:cs="Arial"/>
          <w:color w:val="000000"/>
          <w:sz w:val="20"/>
          <w:szCs w:val="20"/>
        </w:rPr>
        <w:t xml:space="preserve">  After the request is underway, you can log into the site to view your profile progress.  Simply click the status link to view the profile.  You will be notified by email when your background check is complete.   </w:t>
      </w:r>
    </w:p>
    <w:p w:rsidR="00B450EF" w:rsidRPr="00F474DF" w:rsidRDefault="00B450EF" w:rsidP="002A1323">
      <w:pPr>
        <w:pStyle w:val="CM3"/>
        <w:spacing w:after="0"/>
        <w:rPr>
          <w:rFonts w:cs="Arial"/>
          <w:color w:val="000000"/>
          <w:sz w:val="20"/>
          <w:szCs w:val="20"/>
        </w:rPr>
      </w:pPr>
      <w:r w:rsidRPr="00F474DF">
        <w:rPr>
          <w:rFonts w:cs="Arial"/>
          <w:b/>
          <w:bCs/>
          <w:color w:val="000000"/>
          <w:sz w:val="20"/>
          <w:szCs w:val="20"/>
          <w:u w:val="single"/>
        </w:rPr>
        <w:t>Sharing Results:</w:t>
      </w:r>
      <w:r w:rsidRPr="00F474DF">
        <w:rPr>
          <w:rFonts w:cs="Arial"/>
          <w:color w:val="000000"/>
          <w:sz w:val="20"/>
          <w:szCs w:val="20"/>
        </w:rPr>
        <w:t xml:space="preserve">  To select a hospital to share results</w:t>
      </w:r>
      <w:r>
        <w:rPr>
          <w:rFonts w:cs="Arial"/>
          <w:color w:val="000000"/>
          <w:sz w:val="20"/>
          <w:szCs w:val="20"/>
        </w:rPr>
        <w:t xml:space="preserve"> with</w:t>
      </w:r>
      <w:r w:rsidRPr="00F474DF">
        <w:rPr>
          <w:rFonts w:cs="Arial"/>
          <w:color w:val="000000"/>
          <w:sz w:val="20"/>
          <w:szCs w:val="20"/>
        </w:rPr>
        <w:t xml:space="preserve">, simply click on the hospital, then click Share. You </w:t>
      </w:r>
      <w:r>
        <w:rPr>
          <w:rFonts w:cs="Arial"/>
          <w:color w:val="000000"/>
          <w:sz w:val="20"/>
          <w:szCs w:val="20"/>
        </w:rPr>
        <w:t>(</w:t>
      </w:r>
      <w:r w:rsidRPr="00F474DF">
        <w:rPr>
          <w:rFonts w:cs="Arial"/>
          <w:color w:val="000000"/>
          <w:sz w:val="20"/>
          <w:szCs w:val="20"/>
        </w:rPr>
        <w:t>or your school will follow this process each time you are placed for clinical rotation at a different hospital facility</w:t>
      </w:r>
      <w:r>
        <w:rPr>
          <w:rFonts w:cs="Arial"/>
          <w:color w:val="000000"/>
          <w:sz w:val="20"/>
          <w:szCs w:val="20"/>
        </w:rPr>
        <w:t>)</w:t>
      </w:r>
      <w:r w:rsidRPr="00F474DF">
        <w:rPr>
          <w:rFonts w:cs="Arial"/>
          <w:color w:val="000000"/>
          <w:sz w:val="20"/>
          <w:szCs w:val="20"/>
        </w:rPr>
        <w:t>.</w:t>
      </w:r>
      <w:r w:rsidRPr="00F474DF">
        <w:rPr>
          <w:rFonts w:cs="Arial"/>
          <w:b/>
          <w:bCs/>
          <w:i/>
          <w:iCs/>
          <w:color w:val="000000"/>
          <w:sz w:val="20"/>
          <w:szCs w:val="20"/>
        </w:rPr>
        <w:t xml:space="preserve">  If a hospital is not listed as a user on the website, you </w:t>
      </w:r>
      <w:r>
        <w:rPr>
          <w:rFonts w:cs="Arial"/>
          <w:b/>
          <w:bCs/>
          <w:i/>
          <w:iCs/>
          <w:color w:val="000000"/>
          <w:sz w:val="20"/>
          <w:szCs w:val="20"/>
        </w:rPr>
        <w:t>can</w:t>
      </w:r>
      <w:r w:rsidRPr="00F474DF">
        <w:rPr>
          <w:rFonts w:cs="Arial"/>
          <w:b/>
          <w:bCs/>
          <w:i/>
          <w:iCs/>
          <w:color w:val="000000"/>
          <w:sz w:val="20"/>
          <w:szCs w:val="20"/>
        </w:rPr>
        <w:t xml:space="preserve"> print your report from the website by clicking on the “completed” link and provide it to them in person</w:t>
      </w:r>
      <w:r w:rsidRPr="00F474DF">
        <w:rPr>
          <w:rFonts w:cs="Arial"/>
          <w:color w:val="000000"/>
          <w:sz w:val="20"/>
          <w:szCs w:val="20"/>
        </w:rPr>
        <w:t xml:space="preserve">. </w:t>
      </w:r>
    </w:p>
    <w:p w:rsidR="00B450EF" w:rsidRPr="007C7998" w:rsidRDefault="00B450EF" w:rsidP="002A1323">
      <w:pPr>
        <w:spacing w:after="0"/>
        <w:rPr>
          <w:rFonts w:ascii="Arial" w:hAnsi="Arial" w:cs="Arial"/>
          <w:sz w:val="20"/>
          <w:szCs w:val="20"/>
        </w:rPr>
      </w:pPr>
      <w:r w:rsidRPr="007C7998">
        <w:rPr>
          <w:rFonts w:ascii="Arial" w:hAnsi="Arial" w:cs="Arial"/>
          <w:sz w:val="20"/>
          <w:szCs w:val="20"/>
        </w:rPr>
        <w:t xml:space="preserve">For further assistance, please contact: </w:t>
      </w:r>
      <w:r w:rsidRPr="007C7998">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7C7998">
        <w:rPr>
          <w:rFonts w:ascii="Arial" w:hAnsi="Arial" w:cs="Arial"/>
          <w:b/>
          <w:sz w:val="20"/>
          <w:szCs w:val="20"/>
        </w:rPr>
        <w:t xml:space="preserve">Natalie </w:t>
      </w:r>
      <w:r>
        <w:rPr>
          <w:rFonts w:ascii="Arial" w:hAnsi="Arial" w:cs="Arial"/>
          <w:b/>
          <w:sz w:val="20"/>
          <w:szCs w:val="20"/>
        </w:rPr>
        <w:t>McLain</w:t>
      </w:r>
      <w:r w:rsidRPr="007C7998">
        <w:rPr>
          <w:rFonts w:ascii="Arial" w:hAnsi="Arial" w:cs="Arial"/>
          <w:sz w:val="20"/>
          <w:szCs w:val="20"/>
        </w:rPr>
        <w:t>, National Account Manager</w:t>
      </w:r>
    </w:p>
    <w:p w:rsidR="00B450EF" w:rsidRPr="007C7998" w:rsidRDefault="00B450EF" w:rsidP="002A1323">
      <w:pPr>
        <w:tabs>
          <w:tab w:val="left" w:pos="6480"/>
        </w:tabs>
        <w:spacing w:after="0"/>
        <w:rPr>
          <w:rFonts w:ascii="Arial" w:hAnsi="Arial" w:cs="Arial"/>
          <w:b/>
          <w:sz w:val="20"/>
          <w:szCs w:val="20"/>
        </w:rPr>
      </w:pPr>
      <w:r w:rsidRPr="007C7998">
        <w:rPr>
          <w:rFonts w:ascii="Arial" w:hAnsi="Arial" w:cs="Arial"/>
          <w:b/>
          <w:sz w:val="20"/>
          <w:szCs w:val="20"/>
        </w:rPr>
        <w:tab/>
        <w:t>InfoMart</w:t>
      </w:r>
      <w:r>
        <w:rPr>
          <w:rFonts w:ascii="Arial" w:hAnsi="Arial" w:cs="Arial"/>
          <w:b/>
          <w:sz w:val="20"/>
          <w:szCs w:val="20"/>
        </w:rPr>
        <w:t xml:space="preserve"> / Advantage Students</w:t>
      </w:r>
    </w:p>
    <w:p w:rsidR="00B450EF" w:rsidRDefault="002A1323" w:rsidP="002A1323">
      <w:pPr>
        <w:tabs>
          <w:tab w:val="left" w:pos="6480"/>
        </w:tabs>
        <w:spacing w:after="0"/>
        <w:rPr>
          <w:rFonts w:ascii="Arial" w:hAnsi="Arial" w:cs="Arial"/>
          <w:sz w:val="20"/>
          <w:szCs w:val="20"/>
        </w:rPr>
      </w:pPr>
      <w:r>
        <w:rPr>
          <w:rFonts w:ascii="Arial" w:hAnsi="Arial" w:cs="Arial"/>
          <w:noProof/>
          <w:sz w:val="20"/>
          <w:szCs w:val="20"/>
        </w:rPr>
        <w:drawing>
          <wp:anchor distT="0" distB="0" distL="114300" distR="114300" simplePos="0" relativeHeight="251660288" behindDoc="0" locked="0" layoutInCell="1" allowOverlap="1">
            <wp:simplePos x="0" y="0"/>
            <wp:positionH relativeFrom="column">
              <wp:posOffset>85725</wp:posOffset>
            </wp:positionH>
            <wp:positionV relativeFrom="paragraph">
              <wp:posOffset>160020</wp:posOffset>
            </wp:positionV>
            <wp:extent cx="1333500" cy="5810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333500" cy="581025"/>
                    </a:xfrm>
                    <a:prstGeom prst="rect">
                      <a:avLst/>
                    </a:prstGeom>
                    <a:noFill/>
                    <a:ln w="9525">
                      <a:noFill/>
                      <a:miter lim="800000"/>
                      <a:headEnd/>
                      <a:tailEnd/>
                    </a:ln>
                  </pic:spPr>
                </pic:pic>
              </a:graphicData>
            </a:graphic>
          </wp:anchor>
        </w:drawing>
      </w:r>
      <w:r w:rsidR="00B450EF" w:rsidRPr="007C7998">
        <w:rPr>
          <w:rFonts w:ascii="Arial" w:hAnsi="Arial" w:cs="Arial"/>
          <w:sz w:val="20"/>
          <w:szCs w:val="20"/>
        </w:rPr>
        <w:tab/>
        <w:t>770.984.2727</w:t>
      </w:r>
      <w:r w:rsidR="00B450EF">
        <w:rPr>
          <w:rFonts w:ascii="Arial" w:hAnsi="Arial" w:cs="Arial"/>
          <w:sz w:val="20"/>
          <w:szCs w:val="20"/>
        </w:rPr>
        <w:t xml:space="preserve"> ext. 1376</w:t>
      </w:r>
    </w:p>
    <w:p w:rsidR="00B450EF" w:rsidRPr="007C7998" w:rsidRDefault="00B450EF" w:rsidP="002A1323">
      <w:pPr>
        <w:tabs>
          <w:tab w:val="left" w:pos="6480"/>
        </w:tabs>
        <w:spacing w:after="0"/>
        <w:rPr>
          <w:rFonts w:ascii="Arial" w:hAnsi="Arial" w:cs="Arial"/>
          <w:sz w:val="20"/>
          <w:szCs w:val="20"/>
        </w:rPr>
      </w:pPr>
      <w:r>
        <w:rPr>
          <w:rFonts w:ascii="Arial" w:hAnsi="Arial" w:cs="Arial"/>
          <w:sz w:val="20"/>
          <w:szCs w:val="20"/>
        </w:rPr>
        <w:tab/>
        <w:t>natalie.mclain@infomart-usa.com</w:t>
      </w:r>
    </w:p>
    <w:p w:rsidR="00B450EF" w:rsidRPr="007C7998" w:rsidRDefault="00B450EF" w:rsidP="002A1323">
      <w:pPr>
        <w:tabs>
          <w:tab w:val="left" w:pos="6480"/>
        </w:tabs>
        <w:spacing w:after="0"/>
        <w:rPr>
          <w:rFonts w:ascii="Arial" w:hAnsi="Arial" w:cs="Arial"/>
          <w:sz w:val="20"/>
          <w:szCs w:val="20"/>
        </w:rPr>
      </w:pPr>
      <w:r w:rsidRPr="007C7998">
        <w:rPr>
          <w:rFonts w:ascii="Arial" w:hAnsi="Arial" w:cs="Arial"/>
          <w:sz w:val="20"/>
          <w:szCs w:val="20"/>
        </w:rPr>
        <w:tab/>
      </w:r>
      <w:hyperlink r:id="rId9" w:history="1">
        <w:r w:rsidRPr="00110029">
          <w:rPr>
            <w:rStyle w:val="Hyperlink"/>
            <w:rFonts w:ascii="Arial" w:hAnsi="Arial" w:cs="Arial"/>
            <w:sz w:val="20"/>
            <w:szCs w:val="20"/>
          </w:rPr>
          <w:t>www.infomart-usa.com</w:t>
        </w:r>
      </w:hyperlink>
    </w:p>
    <w:p w:rsidR="00B450EF" w:rsidRDefault="00B450EF"/>
    <w:sectPr w:rsidR="00B450EF" w:rsidSect="002A1323">
      <w:pgSz w:w="12240" w:h="15840"/>
      <w:pgMar w:top="450" w:right="900" w:bottom="1440" w:left="5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C4D" w:rsidRDefault="00841C4D" w:rsidP="00B450EF">
      <w:pPr>
        <w:spacing w:after="0" w:line="240" w:lineRule="auto"/>
      </w:pPr>
      <w:r>
        <w:separator/>
      </w:r>
    </w:p>
  </w:endnote>
  <w:endnote w:type="continuationSeparator" w:id="0">
    <w:p w:rsidR="00841C4D" w:rsidRDefault="00841C4D" w:rsidP="00B45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C4D" w:rsidRDefault="00841C4D" w:rsidP="00B450EF">
      <w:pPr>
        <w:spacing w:after="0" w:line="240" w:lineRule="auto"/>
      </w:pPr>
      <w:r>
        <w:separator/>
      </w:r>
    </w:p>
  </w:footnote>
  <w:footnote w:type="continuationSeparator" w:id="0">
    <w:p w:rsidR="00841C4D" w:rsidRDefault="00841C4D" w:rsidP="00B450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E43D57"/>
    <w:multiLevelType w:val="hybridMultilevel"/>
    <w:tmpl w:val="AC34BD8E"/>
    <w:lvl w:ilvl="0" w:tplc="8000012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0EF"/>
    <w:rsid w:val="000C7FEE"/>
    <w:rsid w:val="002A1323"/>
    <w:rsid w:val="005A2D9C"/>
    <w:rsid w:val="00841C4D"/>
    <w:rsid w:val="008D4888"/>
    <w:rsid w:val="00942A1F"/>
    <w:rsid w:val="009B4B03"/>
    <w:rsid w:val="00B450EF"/>
    <w:rsid w:val="00D03218"/>
    <w:rsid w:val="00E631DE"/>
    <w:rsid w:val="00F12D8A"/>
    <w:rsid w:val="00F32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27EC66-1B56-43F3-95B2-5F35910B6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D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0EF"/>
    <w:rPr>
      <w:rFonts w:ascii="Tahoma" w:hAnsi="Tahoma" w:cs="Tahoma"/>
      <w:sz w:val="16"/>
      <w:szCs w:val="16"/>
    </w:rPr>
  </w:style>
  <w:style w:type="paragraph" w:customStyle="1" w:styleId="Default">
    <w:name w:val="Default"/>
    <w:rsid w:val="00B450EF"/>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3">
    <w:name w:val="CM3"/>
    <w:basedOn w:val="Default"/>
    <w:next w:val="Default"/>
    <w:rsid w:val="00B450EF"/>
    <w:pPr>
      <w:spacing w:after="233"/>
    </w:pPr>
    <w:rPr>
      <w:rFonts w:cs="Times New Roman"/>
      <w:color w:val="auto"/>
    </w:rPr>
  </w:style>
  <w:style w:type="paragraph" w:customStyle="1" w:styleId="CM4">
    <w:name w:val="CM4"/>
    <w:basedOn w:val="Default"/>
    <w:next w:val="Default"/>
    <w:rsid w:val="00B450EF"/>
    <w:pPr>
      <w:spacing w:after="305"/>
    </w:pPr>
    <w:rPr>
      <w:rFonts w:cs="Times New Roman"/>
      <w:color w:val="auto"/>
    </w:rPr>
  </w:style>
  <w:style w:type="character" w:styleId="Hyperlink">
    <w:name w:val="Hyperlink"/>
    <w:basedOn w:val="DefaultParagraphFont"/>
    <w:rsid w:val="00B450EF"/>
    <w:rPr>
      <w:color w:val="0000FF"/>
      <w:u w:val="single"/>
    </w:rPr>
  </w:style>
  <w:style w:type="paragraph" w:styleId="Header">
    <w:name w:val="header"/>
    <w:basedOn w:val="Normal"/>
    <w:link w:val="HeaderChar"/>
    <w:uiPriority w:val="99"/>
    <w:semiHidden/>
    <w:unhideWhenUsed/>
    <w:rsid w:val="00B450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50EF"/>
  </w:style>
  <w:style w:type="paragraph" w:styleId="Footer">
    <w:name w:val="footer"/>
    <w:basedOn w:val="Normal"/>
    <w:link w:val="FooterChar"/>
    <w:uiPriority w:val="99"/>
    <w:semiHidden/>
    <w:unhideWhenUsed/>
    <w:rsid w:val="00B450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5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fomart-u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dc:creator>
  <cp:lastModifiedBy>Lillian Margaret Valdez</cp:lastModifiedBy>
  <cp:revision>2</cp:revision>
  <cp:lastPrinted>2015-11-09T15:04:00Z</cp:lastPrinted>
  <dcterms:created xsi:type="dcterms:W3CDTF">2015-11-09T15:05:00Z</dcterms:created>
  <dcterms:modified xsi:type="dcterms:W3CDTF">2015-11-09T15:05:00Z</dcterms:modified>
</cp:coreProperties>
</file>